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78" w:rsidRPr="00981275" w:rsidRDefault="00981275" w:rsidP="00981275">
      <w:pPr>
        <w:overflowPunct/>
        <w:autoSpaceDE/>
        <w:autoSpaceDN/>
        <w:adjustRightInd/>
        <w:ind w:firstLine="709"/>
        <w:jc w:val="right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Приложение № 3</w:t>
      </w:r>
    </w:p>
    <w:p w:rsidR="00981275" w:rsidRPr="00981275" w:rsidRDefault="00981275" w:rsidP="00981275">
      <w:pPr>
        <w:overflowPunct/>
        <w:autoSpaceDE/>
        <w:autoSpaceDN/>
        <w:adjustRightInd/>
        <w:ind w:firstLine="709"/>
        <w:jc w:val="right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к учетной политике</w:t>
      </w:r>
    </w:p>
    <w:p w:rsidR="000706D5" w:rsidRPr="00981275" w:rsidRDefault="000706D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8"/>
          <w:szCs w:val="28"/>
        </w:rPr>
      </w:pPr>
      <w:r w:rsidRPr="00981275">
        <w:rPr>
          <w:b/>
          <w:bCs/>
          <w:sz w:val="28"/>
          <w:szCs w:val="28"/>
        </w:rPr>
        <w:t>Положение о внутреннем финансовом контроле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8"/>
          <w:szCs w:val="28"/>
        </w:rPr>
      </w:pP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8"/>
          <w:szCs w:val="28"/>
        </w:rPr>
      </w:pPr>
      <w:r w:rsidRPr="00981275">
        <w:rPr>
          <w:b/>
          <w:bCs/>
          <w:sz w:val="28"/>
          <w:szCs w:val="28"/>
        </w:rPr>
        <w:t>1. Общие положения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1.1. Настоящее положение разработано в соответствии с законодательством России (включая внутриведомственные нормативно-правовые акты) и уставом учреждения. Положение устанавливает единые цели, правила и принципы проведения внутреннего финансового контроля учреждения.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1.2. Внутренний финансовый контроль направлен на:</w:t>
      </w:r>
    </w:p>
    <w:p w:rsidR="00C873CA" w:rsidRPr="00981275" w:rsidRDefault="00C873CA" w:rsidP="0098127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создание системы соблюдения законодательства России в сфере финансовой деятельности, внутренних процедур составления и исполнения </w:t>
      </w:r>
      <w:r w:rsidRPr="00981275">
        <w:rPr>
          <w:bCs/>
          <w:iCs/>
          <w:sz w:val="28"/>
          <w:szCs w:val="28"/>
        </w:rPr>
        <w:t>плана финансово-хозяйственной деятельности</w:t>
      </w:r>
      <w:r w:rsidRPr="00981275">
        <w:rPr>
          <w:sz w:val="28"/>
          <w:szCs w:val="28"/>
        </w:rPr>
        <w:t xml:space="preserve">; </w:t>
      </w:r>
    </w:p>
    <w:p w:rsidR="00C873CA" w:rsidRPr="00981275" w:rsidRDefault="00C873CA" w:rsidP="0098127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повышение качества составления и достоверности бухгалтерской отчетности и ведения бухгалтерского учета;</w:t>
      </w:r>
    </w:p>
    <w:p w:rsidR="00C873CA" w:rsidRPr="00981275" w:rsidRDefault="00C873CA" w:rsidP="0098127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повышение результативности использования </w:t>
      </w:r>
      <w:r w:rsidRPr="00981275">
        <w:rPr>
          <w:bCs/>
          <w:iCs/>
          <w:sz w:val="28"/>
          <w:szCs w:val="28"/>
        </w:rPr>
        <w:t>субсидий, средств, полученных от платной деятельности</w:t>
      </w:r>
      <w:r w:rsidRPr="00981275">
        <w:rPr>
          <w:sz w:val="28"/>
          <w:szCs w:val="28"/>
        </w:rPr>
        <w:t xml:space="preserve">. 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1.3. Внутренний контроль в учреждении осуществля</w:t>
      </w:r>
      <w:r w:rsidR="002D71F5" w:rsidRPr="00981275">
        <w:rPr>
          <w:sz w:val="28"/>
          <w:szCs w:val="28"/>
        </w:rPr>
        <w:t>ю</w:t>
      </w:r>
      <w:r w:rsidRPr="00981275">
        <w:rPr>
          <w:sz w:val="28"/>
          <w:szCs w:val="28"/>
        </w:rPr>
        <w:t>т:</w:t>
      </w:r>
    </w:p>
    <w:p w:rsidR="00C873CA" w:rsidRPr="00981275" w:rsidRDefault="00C873CA" w:rsidP="0098127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созданная приказом руководителя комиссия;</w:t>
      </w:r>
    </w:p>
    <w:p w:rsidR="00C873CA" w:rsidRPr="00981275" w:rsidRDefault="002D71F5" w:rsidP="0098127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руководители всех уровней, сотрудники учреждения</w:t>
      </w:r>
      <w:r w:rsidR="00C873CA" w:rsidRPr="00981275">
        <w:rPr>
          <w:sz w:val="28"/>
          <w:szCs w:val="28"/>
        </w:rPr>
        <w:t xml:space="preserve">. 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1.4. Целями внутреннего финансового контроля учреждения являются подтверждениедостоверности бухгалтерского учета и </w:t>
      </w:r>
      <w:proofErr w:type="gramStart"/>
      <w:r w:rsidRPr="00981275">
        <w:rPr>
          <w:sz w:val="28"/>
          <w:szCs w:val="28"/>
        </w:rPr>
        <w:t>отчетности учреждения</w:t>
      </w:r>
      <w:proofErr w:type="gramEnd"/>
      <w:r w:rsidRPr="00981275">
        <w:rPr>
          <w:sz w:val="28"/>
          <w:szCs w:val="28"/>
        </w:rPr>
        <w:t xml:space="preserve"> и соблюдение действующего законодательства России, регулирующего порядок осуществления финанс</w:t>
      </w:r>
      <w:r w:rsidR="00E26BC0" w:rsidRPr="00981275">
        <w:rPr>
          <w:sz w:val="28"/>
          <w:szCs w:val="28"/>
        </w:rPr>
        <w:t>ово-хозяйственной деятельности, а так же подготовка предложений по повышению экономности и результативности использования средств бюджета учреждения.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1.5. Основные задачи внутреннего контроля:</w:t>
      </w:r>
    </w:p>
    <w:p w:rsidR="00C873CA" w:rsidRPr="00981275" w:rsidRDefault="00C873CA" w:rsidP="00981275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законодательства;</w:t>
      </w:r>
    </w:p>
    <w:p w:rsidR="00C873CA" w:rsidRPr="00981275" w:rsidRDefault="00C873CA" w:rsidP="00981275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установление соответствия осуществляемых операций регламентам, полномочиям сотрудников;</w:t>
      </w:r>
    </w:p>
    <w:p w:rsidR="00C873CA" w:rsidRPr="00981275" w:rsidRDefault="00C873CA" w:rsidP="00981275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соблюдение установленных технологических процессов и операций при осуществлении деятельности;</w:t>
      </w:r>
    </w:p>
    <w:p w:rsidR="00C873CA" w:rsidRPr="00981275" w:rsidRDefault="00C873CA" w:rsidP="00981275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анализ системы внутреннего контроля учреждения, позволяющий выявить существенные аспекты, влияющие на ее эффективность.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1.6. Принципы внутреннего финансового контроля учреждения:</w:t>
      </w:r>
    </w:p>
    <w:p w:rsidR="00C873CA" w:rsidRPr="00981275" w:rsidRDefault="00C873CA" w:rsidP="0098127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принцип законности. Неуклонное и точное соблюдение всеми субъектами внутреннего контроля норм и правил, установленных законодательством России;</w:t>
      </w:r>
    </w:p>
    <w:p w:rsidR="00C873CA" w:rsidRPr="00981275" w:rsidRDefault="00C873CA" w:rsidP="0098127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принцип объективности. Внутренний контроль осуществляется с использованием фактических документальных данных в порядке, установленном законодательством России, путем применения методов, обеспечивающих получение полной и достоверной информации;</w:t>
      </w:r>
    </w:p>
    <w:p w:rsidR="00C873CA" w:rsidRPr="00981275" w:rsidRDefault="00C873CA" w:rsidP="0098127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lastRenderedPageBreak/>
        <w:t>принцип независимости.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C873CA" w:rsidRPr="00981275" w:rsidRDefault="00C873CA" w:rsidP="0098127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принцип системности. Проведение контрольных мероприятий всех сторон деятельности объекта внутреннего контроля и его взаимосвязей в структуре управления;</w:t>
      </w:r>
    </w:p>
    <w:p w:rsidR="00C873CA" w:rsidRPr="00981275" w:rsidRDefault="00C873CA" w:rsidP="0098127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принцип ответственности. Каждый субъект внутреннего контроля за ненадлежащее выполнение контрольных функций несет ответственность в соответствии с законодательством России.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 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8"/>
          <w:szCs w:val="28"/>
        </w:rPr>
      </w:pPr>
      <w:r w:rsidRPr="00981275">
        <w:rPr>
          <w:b/>
          <w:bCs/>
          <w:sz w:val="28"/>
          <w:szCs w:val="28"/>
        </w:rPr>
        <w:t>2. Система внутреннего контроля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 2.1. Система внутреннего контроля обеспечивает:</w:t>
      </w:r>
    </w:p>
    <w:p w:rsidR="00C873CA" w:rsidRPr="00981275" w:rsidRDefault="00C873CA" w:rsidP="0098127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точность и полноту документации бухгалтерского учета;</w:t>
      </w:r>
    </w:p>
    <w:p w:rsidR="00C873CA" w:rsidRPr="00981275" w:rsidRDefault="00C873CA" w:rsidP="0098127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соблюдение требований законодательства;</w:t>
      </w:r>
    </w:p>
    <w:p w:rsidR="00C873CA" w:rsidRPr="00981275" w:rsidRDefault="00C873CA" w:rsidP="0098127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своевременность подготовки достоверной бухгалтерской отчетности;</w:t>
      </w:r>
    </w:p>
    <w:p w:rsidR="00C873CA" w:rsidRPr="00981275" w:rsidRDefault="00C873CA" w:rsidP="0098127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предотвращение ошибок и искажений;</w:t>
      </w:r>
    </w:p>
    <w:p w:rsidR="00C873CA" w:rsidRPr="00981275" w:rsidRDefault="00C873CA" w:rsidP="0098127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исполнение приказов и распоряжений руководителя учреждения;</w:t>
      </w:r>
    </w:p>
    <w:p w:rsidR="00C873CA" w:rsidRPr="00981275" w:rsidRDefault="00C873CA" w:rsidP="0098127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выполнение планов финансово-хозяйственной деятельности учреждения;</w:t>
      </w:r>
    </w:p>
    <w:p w:rsidR="00C873CA" w:rsidRPr="00981275" w:rsidRDefault="00C873CA" w:rsidP="0098127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сохранность имущества учреждения.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2.2. Система внутреннего контроля позволяет следить за эффективностью работы структурных подразделений, отделов, добросовестностью выполнения сотрудниками возложенных на них должностных обязанностей.</w:t>
      </w:r>
    </w:p>
    <w:p w:rsidR="00E26BC0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 </w:t>
      </w:r>
      <w:r w:rsidR="00E26BC0" w:rsidRPr="00981275">
        <w:rPr>
          <w:sz w:val="28"/>
          <w:szCs w:val="28"/>
        </w:rPr>
        <w:t xml:space="preserve">2.3. При выполнении контрольных действий отдельно или совместно используются </w:t>
      </w:r>
    </w:p>
    <w:p w:rsidR="00E26BC0" w:rsidRPr="00981275" w:rsidRDefault="00E26BC0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следующие методы:</w:t>
      </w:r>
    </w:p>
    <w:p w:rsidR="00E26BC0" w:rsidRPr="00981275" w:rsidRDefault="00E26BC0" w:rsidP="00981275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самоконтроль;</w:t>
      </w:r>
    </w:p>
    <w:p w:rsidR="00E26BC0" w:rsidRPr="00981275" w:rsidRDefault="00E26BC0" w:rsidP="00981275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контроль по уровню подчиненности (подведомственности);</w:t>
      </w:r>
    </w:p>
    <w:p w:rsidR="00E26BC0" w:rsidRPr="00981275" w:rsidRDefault="00E26BC0" w:rsidP="00981275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смежный контроль.</w:t>
      </w:r>
    </w:p>
    <w:p w:rsidR="00E26BC0" w:rsidRPr="00981275" w:rsidRDefault="00E26BC0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2.4. Контрольные действия подразделяются на:</w:t>
      </w:r>
    </w:p>
    <w:p w:rsidR="00E26BC0" w:rsidRPr="00981275" w:rsidRDefault="00E26BC0" w:rsidP="00981275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визуальные – осуществляются без использования прикладных программных средств автоматизации;</w:t>
      </w:r>
    </w:p>
    <w:p w:rsidR="00E26BC0" w:rsidRPr="00981275" w:rsidRDefault="00E26BC0" w:rsidP="00981275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автоматические – осуществляются с использованием прикладных программных средств автоматизации без участия должностных лиц;</w:t>
      </w:r>
    </w:p>
    <w:p w:rsidR="00E26BC0" w:rsidRPr="00981275" w:rsidRDefault="00E26BC0" w:rsidP="00981275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смешанные – выполняются с использованием прикладных программных средств автоматизации с участием должностных лиц.</w:t>
      </w:r>
    </w:p>
    <w:p w:rsidR="00E26BC0" w:rsidRPr="00981275" w:rsidRDefault="00E26BC0" w:rsidP="0098127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2.5. Способы проведения контрольных действий:</w:t>
      </w:r>
    </w:p>
    <w:p w:rsidR="00E26BC0" w:rsidRPr="00981275" w:rsidRDefault="00E26BC0" w:rsidP="00981275">
      <w:pPr>
        <w:numPr>
          <w:ilvl w:val="0"/>
          <w:numId w:val="22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сплошной способ – контрольные действия осуществляются в отношении каждой проведенной операции: действия по формированию документа, необходимого для выполнения внутренней процедуры;</w:t>
      </w:r>
    </w:p>
    <w:p w:rsidR="00E26BC0" w:rsidRPr="00981275" w:rsidRDefault="00E26BC0" w:rsidP="00981275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выборочный способ – контрольные действия осуществляются в отношении отдельной проведенной операции: действия по формированию документа, необходимого для выполнения внутренней процедуры.</w:t>
      </w:r>
    </w:p>
    <w:p w:rsidR="002D71F5" w:rsidRPr="00981275" w:rsidRDefault="00E26BC0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2.6. При проведении внутреннего контроля проводятся:</w:t>
      </w:r>
    </w:p>
    <w:p w:rsidR="002D71F5" w:rsidRPr="00981275" w:rsidRDefault="002D71F5" w:rsidP="0098127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документальное оформление:</w:t>
      </w:r>
    </w:p>
    <w:p w:rsidR="002D71F5" w:rsidRPr="00981275" w:rsidRDefault="002D71F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lastRenderedPageBreak/>
        <w:t>– записи в регистрах бухгалтерского учета проводятся на основе первичных учетных документов (в т. ч. бухгалтерских справок);</w:t>
      </w:r>
    </w:p>
    <w:p w:rsidR="002D71F5" w:rsidRPr="00981275" w:rsidRDefault="002D71F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– включение в бухгалтерскую (финансовую) отчетность существенных оценочных значений;</w:t>
      </w:r>
    </w:p>
    <w:p w:rsidR="002D71F5" w:rsidRPr="00981275" w:rsidRDefault="002D71F5" w:rsidP="0098127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подтверждение соответствия между объектами (документами) и их соответствия установленным требованиям;</w:t>
      </w:r>
    </w:p>
    <w:p w:rsidR="002D71F5" w:rsidRPr="00981275" w:rsidRDefault="002D71F5" w:rsidP="0098127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соотнесение оплаты материальных активов с их поступлением в учреждение;</w:t>
      </w:r>
    </w:p>
    <w:p w:rsidR="002D71F5" w:rsidRPr="00981275" w:rsidRDefault="002D71F5" w:rsidP="0098127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санкционирование сделок и операций;</w:t>
      </w:r>
    </w:p>
    <w:p w:rsidR="002D71F5" w:rsidRPr="00981275" w:rsidRDefault="002D71F5" w:rsidP="0098127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сверка расчетов учреждения с поставщиками и покупателями и прочими дебиторами и </w:t>
      </w:r>
    </w:p>
    <w:p w:rsidR="002D71F5" w:rsidRPr="00981275" w:rsidRDefault="002D71F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кредиторами для подтверждения сумм дебиторской и кредиторской задолженности;</w:t>
      </w:r>
    </w:p>
    <w:p w:rsidR="002D71F5" w:rsidRPr="00981275" w:rsidRDefault="002D71F5" w:rsidP="0098127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разграничение полномочий и ротация обязанностей;</w:t>
      </w:r>
    </w:p>
    <w:p w:rsidR="002D71F5" w:rsidRPr="00981275" w:rsidRDefault="002D71F5" w:rsidP="0098127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процедуры контроля фактического наличия и состояния объектов (в т. ч. инвентаризация);</w:t>
      </w:r>
    </w:p>
    <w:p w:rsidR="002D71F5" w:rsidRPr="00981275" w:rsidRDefault="002D71F5" w:rsidP="0098127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контроль правильности сделок, учетных операций;</w:t>
      </w:r>
    </w:p>
    <w:p w:rsidR="002D71F5" w:rsidRPr="00981275" w:rsidRDefault="002D71F5" w:rsidP="00981275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связанные с компьютерной обработкой информации:</w:t>
      </w:r>
    </w:p>
    <w:p w:rsidR="002D71F5" w:rsidRPr="00981275" w:rsidRDefault="002D71F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– порядок восстановления данных;</w:t>
      </w:r>
    </w:p>
    <w:p w:rsidR="002D71F5" w:rsidRPr="00981275" w:rsidRDefault="002D71F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– обеспечение бесперебойного использования компьютерных программ (информационных систем);</w:t>
      </w:r>
    </w:p>
    <w:p w:rsidR="00C873CA" w:rsidRDefault="002D71F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– логическая и арифметическая проверка данных в ходе обработки информации о фактах хозяйственной жизни. Исключается внесение исправлений в компьютерные программы (информационные системы)</w:t>
      </w:r>
      <w:r w:rsidR="00981275">
        <w:rPr>
          <w:sz w:val="28"/>
          <w:szCs w:val="28"/>
        </w:rPr>
        <w:t xml:space="preserve"> без документального оформления.</w:t>
      </w:r>
    </w:p>
    <w:p w:rsidR="00981275" w:rsidRPr="00981275" w:rsidRDefault="0098127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</w:p>
    <w:p w:rsidR="00C873CA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b/>
          <w:bCs/>
          <w:sz w:val="28"/>
          <w:szCs w:val="28"/>
        </w:rPr>
      </w:pPr>
      <w:r w:rsidRPr="00981275">
        <w:rPr>
          <w:b/>
          <w:bCs/>
          <w:sz w:val="28"/>
          <w:szCs w:val="28"/>
        </w:rPr>
        <w:t>3. Организация внутреннего финансового контроля</w:t>
      </w:r>
    </w:p>
    <w:p w:rsidR="00981275" w:rsidRPr="00981275" w:rsidRDefault="0098127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 3.1. Внутренний финансовый контроль в учреждении подразделяется на предварительный, текущий и последующий.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3.1.1. Предварительный контроль осуществляется до начала совершения хозяйственной операции. Позволяет определить, насколько целесообразной и правомерной будет та или иная операция. 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Целью предварительного финансового контроля является предупреждение нарушений на стадии планирования расходов и заключения договоров. 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Предварительный контроль осуществляют руководитель учреждения, его заместители, главныйбухгалтер и сотрудники </w:t>
      </w:r>
      <w:r w:rsidR="007A0FAE" w:rsidRPr="00981275">
        <w:rPr>
          <w:sz w:val="28"/>
          <w:szCs w:val="28"/>
        </w:rPr>
        <w:t>бухгалтерии</w:t>
      </w:r>
      <w:r w:rsidR="00C126BD" w:rsidRPr="00981275">
        <w:rPr>
          <w:sz w:val="28"/>
          <w:szCs w:val="28"/>
        </w:rPr>
        <w:t>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Основными формами предварительного внутреннего финансового контроля являются:</w:t>
      </w:r>
    </w:p>
    <w:p w:rsidR="00C873CA" w:rsidRPr="00981275" w:rsidRDefault="00C873CA" w:rsidP="009812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проверка финансово-плановых документов </w:t>
      </w:r>
      <w:r w:rsidRPr="00981275">
        <w:rPr>
          <w:bCs/>
          <w:iCs/>
          <w:sz w:val="28"/>
          <w:szCs w:val="28"/>
        </w:rPr>
        <w:t>(расчетов потребности в денежных средствах, смет доходов и расходов и др.)</w:t>
      </w:r>
      <w:r w:rsidRPr="00981275">
        <w:rPr>
          <w:sz w:val="28"/>
          <w:szCs w:val="28"/>
        </w:rPr>
        <w:t xml:space="preserve"> главным бухгалтером, их визирование, согласование и урегулирование разногласий;</w:t>
      </w:r>
    </w:p>
    <w:p w:rsidR="00C873CA" w:rsidRPr="00981275" w:rsidRDefault="00E26BC0" w:rsidP="009812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lastRenderedPageBreak/>
        <w:t>проверка законности и экономической обоснованности, визирование проектов договоров (контрактов), визирование договоров и прочих документов, из которых вытекают денежные обязательства</w:t>
      </w:r>
      <w:r w:rsidR="00C873CA" w:rsidRPr="00981275">
        <w:rPr>
          <w:sz w:val="28"/>
          <w:szCs w:val="28"/>
        </w:rPr>
        <w:t xml:space="preserve"> главным бухгалтером;</w:t>
      </w:r>
    </w:p>
    <w:p w:rsidR="002D71F5" w:rsidRPr="00981275" w:rsidRDefault="00C873CA" w:rsidP="009812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предварительная экспертиза документов (решений), связанных с расходованием денежных и материальных средств, осу</w:t>
      </w:r>
      <w:r w:rsidR="007A0FAE" w:rsidRPr="00981275">
        <w:rPr>
          <w:sz w:val="28"/>
          <w:szCs w:val="28"/>
        </w:rPr>
        <w:t>ществляемая главным бухгалтером, бухгалтером</w:t>
      </w:r>
      <w:r w:rsidRPr="00981275">
        <w:rPr>
          <w:sz w:val="28"/>
          <w:szCs w:val="28"/>
        </w:rPr>
        <w:t>, экспертами и другими уполномоченными должностными лицами.</w:t>
      </w:r>
    </w:p>
    <w:p w:rsidR="002D71F5" w:rsidRPr="00981275" w:rsidRDefault="002D71F5" w:rsidP="009812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контроль за принятием обязательств учреждения в пределах утвержденных </w:t>
      </w:r>
      <w:proofErr w:type="gramStart"/>
      <w:r w:rsidRPr="00981275">
        <w:rPr>
          <w:sz w:val="28"/>
          <w:szCs w:val="28"/>
        </w:rPr>
        <w:t>плановых  назначений</w:t>
      </w:r>
      <w:proofErr w:type="gramEnd"/>
      <w:r w:rsidRPr="00981275">
        <w:rPr>
          <w:sz w:val="28"/>
          <w:szCs w:val="28"/>
        </w:rPr>
        <w:t>;</w:t>
      </w:r>
    </w:p>
    <w:p w:rsidR="002D71F5" w:rsidRPr="00981275" w:rsidRDefault="002D71F5" w:rsidP="009812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проверка проектов приказов руководителя учреждения;</w:t>
      </w:r>
    </w:p>
    <w:p w:rsidR="002D71F5" w:rsidRPr="00981275" w:rsidRDefault="002D71F5" w:rsidP="009812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проверка документов до совершения хозяйственных операций в соответствии с графиком документооборота, проверка расчетов перед выплатами;</w:t>
      </w:r>
    </w:p>
    <w:p w:rsidR="002D71F5" w:rsidRPr="00981275" w:rsidRDefault="002D71F5" w:rsidP="009812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проверка бухгалтерской, финансовой, статистической, налоговой и другой отчетности до утверждения или подписания.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3.1.2. Текущий контроль производится путем:</w:t>
      </w:r>
    </w:p>
    <w:p w:rsidR="00C873CA" w:rsidRPr="00981275" w:rsidRDefault="00C873CA" w:rsidP="0098127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проведения повседневного анализа соблюдения процедур исполнения </w:t>
      </w:r>
      <w:r w:rsidRPr="00981275">
        <w:rPr>
          <w:bCs/>
          <w:iCs/>
          <w:sz w:val="28"/>
          <w:szCs w:val="28"/>
        </w:rPr>
        <w:t>плана финансово-хозяйственной деятельности</w:t>
      </w:r>
      <w:r w:rsidRPr="00981275">
        <w:rPr>
          <w:sz w:val="28"/>
          <w:szCs w:val="28"/>
        </w:rPr>
        <w:t>;</w:t>
      </w:r>
    </w:p>
    <w:p w:rsidR="00C873CA" w:rsidRPr="00981275" w:rsidRDefault="00C873CA" w:rsidP="0098127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ведения бухгалтерского учета; </w:t>
      </w:r>
    </w:p>
    <w:p w:rsidR="00C873CA" w:rsidRPr="00981275" w:rsidRDefault="00C873CA" w:rsidP="0098127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осуществления мониторингов расходования целевых средств по назначению, оценки эффективности и результативности их расходования. 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Формами текущего внутреннего финансового контроля являются:</w:t>
      </w:r>
    </w:p>
    <w:p w:rsidR="00C873CA" w:rsidRPr="00981275" w:rsidRDefault="00C873CA" w:rsidP="0098127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проверка расходных денежных документов до их оплаты </w:t>
      </w:r>
      <w:r w:rsidRPr="00981275">
        <w:rPr>
          <w:bCs/>
          <w:iCs/>
          <w:sz w:val="28"/>
          <w:szCs w:val="28"/>
        </w:rPr>
        <w:t>(расчетно-платежных ведомостей, платежных поручений, счетов и т. п.)</w:t>
      </w:r>
      <w:r w:rsidRPr="00981275">
        <w:rPr>
          <w:sz w:val="28"/>
          <w:szCs w:val="28"/>
        </w:rPr>
        <w:t>. Фактом контроля является разрешение документов к оплате;</w:t>
      </w:r>
    </w:p>
    <w:p w:rsidR="001B5C7B" w:rsidRPr="00981275" w:rsidRDefault="001B5C7B" w:rsidP="0098127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проверка первичных документов, отражающих факты хозяйственной жизни учреждения;</w:t>
      </w:r>
    </w:p>
    <w:p w:rsidR="00C873CA" w:rsidRPr="00981275" w:rsidRDefault="00C873CA" w:rsidP="0098127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проверка у подотчетных лиц наличия полученных под отчет денежных средств и (или) оправдательных документов;</w:t>
      </w:r>
    </w:p>
    <w:p w:rsidR="00C873CA" w:rsidRPr="00981275" w:rsidRDefault="00C873CA" w:rsidP="0098127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контроль за взысканием дебиторской и погашением кредиторской задолженности;</w:t>
      </w:r>
    </w:p>
    <w:p w:rsidR="00C873CA" w:rsidRPr="00981275" w:rsidRDefault="00C873CA" w:rsidP="0098127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сверка аналитического учета с синтетическим (оборотная ведомость);</w:t>
      </w:r>
    </w:p>
    <w:p w:rsidR="00C873CA" w:rsidRPr="00981275" w:rsidRDefault="00C873CA" w:rsidP="0098127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проверка фактического наличия мате</w:t>
      </w:r>
      <w:r w:rsidR="005E1BDA" w:rsidRPr="00981275">
        <w:rPr>
          <w:sz w:val="28"/>
          <w:szCs w:val="28"/>
        </w:rPr>
        <w:t>риальных средств;</w:t>
      </w:r>
    </w:p>
    <w:p w:rsidR="005E1BDA" w:rsidRPr="00981275" w:rsidRDefault="005E1BDA" w:rsidP="0098127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мониторинг расходования средств субсидии на </w:t>
      </w:r>
      <w:proofErr w:type="spellStart"/>
      <w:r w:rsidRPr="00981275">
        <w:rPr>
          <w:sz w:val="28"/>
          <w:szCs w:val="28"/>
        </w:rPr>
        <w:t>госзадание</w:t>
      </w:r>
      <w:proofErr w:type="spellEnd"/>
      <w:r w:rsidRPr="00981275">
        <w:rPr>
          <w:sz w:val="28"/>
          <w:szCs w:val="28"/>
        </w:rPr>
        <w:t xml:space="preserve"> (и других целевых средств) по назначению, оценка эффективности и результативности их расходования;</w:t>
      </w:r>
    </w:p>
    <w:p w:rsidR="005E1BDA" w:rsidRPr="00981275" w:rsidRDefault="005E1BDA" w:rsidP="0098127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анализ главным бухгалтером (бухгалтером</w:t>
      </w:r>
      <w:r w:rsidR="00170C68" w:rsidRPr="00981275">
        <w:rPr>
          <w:sz w:val="28"/>
          <w:szCs w:val="28"/>
        </w:rPr>
        <w:t xml:space="preserve">) конкретных журналов операций </w:t>
      </w:r>
      <w:r w:rsidRPr="00981275">
        <w:rPr>
          <w:sz w:val="28"/>
          <w:szCs w:val="28"/>
        </w:rPr>
        <w:t>на соответствие методологии учета и положениям учетной политики учреждения.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Ведение текущего контроля осуществляется на постоянной основе специалистами </w:t>
      </w:r>
      <w:r w:rsidRPr="00981275">
        <w:rPr>
          <w:bCs/>
          <w:iCs/>
          <w:sz w:val="28"/>
          <w:szCs w:val="28"/>
        </w:rPr>
        <w:t>бухгалтерии</w:t>
      </w:r>
      <w:r w:rsidRPr="00981275">
        <w:rPr>
          <w:sz w:val="28"/>
          <w:szCs w:val="28"/>
        </w:rPr>
        <w:t>.</w:t>
      </w:r>
    </w:p>
    <w:p w:rsidR="005E1BDA" w:rsidRPr="00981275" w:rsidRDefault="005E1BD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Проверку первичных учетных документов проводят сотрудники бухгалтерии, которые принимают документы к учету. В каждом документе проверяют:</w:t>
      </w:r>
    </w:p>
    <w:p w:rsidR="005E1BDA" w:rsidRPr="00981275" w:rsidRDefault="005E1BDA" w:rsidP="00981275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соответствие формы документа и хозяйственной операции;</w:t>
      </w:r>
    </w:p>
    <w:p w:rsidR="005E1BDA" w:rsidRPr="00981275" w:rsidRDefault="005E1BDA" w:rsidP="00981275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lastRenderedPageBreak/>
        <w:t>наличие обязательных реквизитов, если документ составлен не по унифицированной форме;</w:t>
      </w:r>
    </w:p>
    <w:p w:rsidR="005E1BDA" w:rsidRPr="00981275" w:rsidRDefault="005E1BDA" w:rsidP="00981275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правильность заполнения и наличие подписей.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3.1.3. Последующий контроль проводится по итогам совершения хозяйственных операций. </w:t>
      </w:r>
      <w:r w:rsidRPr="00981275">
        <w:rPr>
          <w:sz w:val="28"/>
          <w:szCs w:val="28"/>
        </w:rPr>
        <w:br/>
        <w:t xml:space="preserve">Осуществляется путем анализа и проверки бухгалтерской документации и отчетности, проведения инвентаризаций и иных необходимых процедур. 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Целью последующего внутреннего финансового контроля является обнаружение фактов незаконного, нецелесообразного расходования денежных и материальных средств и вскрытие причин нарушений.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Формами последующего внутреннего финансового контроля являются:</w:t>
      </w:r>
    </w:p>
    <w:p w:rsidR="00C873CA" w:rsidRPr="00981275" w:rsidRDefault="00C873CA" w:rsidP="0098127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инвентаризация;</w:t>
      </w:r>
    </w:p>
    <w:p w:rsidR="00D0688F" w:rsidRPr="00981275" w:rsidRDefault="00D0688F" w:rsidP="00981275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анализ исполнения плановых документов;</w:t>
      </w:r>
    </w:p>
    <w:p w:rsidR="00C873CA" w:rsidRPr="00981275" w:rsidRDefault="00C873CA" w:rsidP="0098127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проверка поступления, наличия и использования денежных средств в учреждении;</w:t>
      </w:r>
    </w:p>
    <w:p w:rsidR="00C873CA" w:rsidRPr="00981275" w:rsidRDefault="00C873CA" w:rsidP="0098127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документальные проверки финансово-хозяйственной деятельности учреждения </w:t>
      </w:r>
      <w:r w:rsidRPr="00981275">
        <w:rPr>
          <w:bCs/>
          <w:iCs/>
          <w:sz w:val="28"/>
          <w:szCs w:val="28"/>
        </w:rPr>
        <w:t>и его структурных подразделений</w:t>
      </w:r>
      <w:r w:rsidR="00393409" w:rsidRPr="00981275">
        <w:rPr>
          <w:sz w:val="28"/>
          <w:szCs w:val="28"/>
        </w:rPr>
        <w:t>;</w:t>
      </w:r>
    </w:p>
    <w:p w:rsidR="00393409" w:rsidRPr="00981275" w:rsidRDefault="00393409" w:rsidP="0098127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соблюдение норм расхода материальных запасов;</w:t>
      </w:r>
    </w:p>
    <w:p w:rsidR="00393409" w:rsidRPr="00981275" w:rsidRDefault="00393409" w:rsidP="0098127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проверка достоверности отражения хозяйственных операций в учете и отчетности учреждения.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  <w:highlight w:val="yellow"/>
        </w:rPr>
      </w:pPr>
      <w:r w:rsidRPr="00981275">
        <w:rPr>
          <w:sz w:val="28"/>
          <w:szCs w:val="28"/>
        </w:rPr>
        <w:t>Последующий контроль осуществляется путем проведения пл</w:t>
      </w:r>
      <w:r w:rsidR="00E42D70" w:rsidRPr="00981275">
        <w:rPr>
          <w:sz w:val="28"/>
          <w:szCs w:val="28"/>
        </w:rPr>
        <w:t xml:space="preserve">ановых и внеплановых проверок. 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Объектами плановой проверки являются:</w:t>
      </w:r>
    </w:p>
    <w:p w:rsidR="00C873CA" w:rsidRPr="00981275" w:rsidRDefault="00C873CA" w:rsidP="00981275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соблюдение законодательства России, регулирующего порядок ведения бухгалтерского учета и норм учетной политики;</w:t>
      </w:r>
    </w:p>
    <w:p w:rsidR="00C873CA" w:rsidRPr="00981275" w:rsidRDefault="00C873CA" w:rsidP="00981275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правильность и своевременность отражения всех хозяйственных операций в </w:t>
      </w:r>
      <w:r w:rsidRPr="00981275">
        <w:rPr>
          <w:sz w:val="28"/>
          <w:szCs w:val="28"/>
        </w:rPr>
        <w:br/>
        <w:t>бухгалтерском учете;</w:t>
      </w:r>
    </w:p>
    <w:p w:rsidR="00C873CA" w:rsidRPr="00981275" w:rsidRDefault="00C873CA" w:rsidP="00981275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полнота и правильность документального оформления операций;</w:t>
      </w:r>
    </w:p>
    <w:p w:rsidR="00C873CA" w:rsidRPr="00981275" w:rsidRDefault="00C873CA" w:rsidP="00981275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своевременность и полнота проведения инвентаризаций;</w:t>
      </w:r>
    </w:p>
    <w:p w:rsidR="00C873CA" w:rsidRPr="00981275" w:rsidRDefault="00C873CA" w:rsidP="00981275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достоверность отчетности.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3.2.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:rsidR="00C873CA" w:rsidRPr="00981275" w:rsidRDefault="004619B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Результаты проведения предварительного и текущего контроля оформляются в виде служебных записок на имя руководителя учреждения,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3.3. Результаты проведения последующего контроля оформляются в виде акта. Акт проверки должен включать в себя следующие сведения:</w:t>
      </w:r>
    </w:p>
    <w:p w:rsidR="00C873CA" w:rsidRPr="00981275" w:rsidRDefault="00C873CA" w:rsidP="00981275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программа проверки (утверждается руководителем учреждения);</w:t>
      </w:r>
    </w:p>
    <w:p w:rsidR="00C873CA" w:rsidRPr="00981275" w:rsidRDefault="00C873CA" w:rsidP="00981275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характер и состояние систем бухгалтерского учета и отчетности,</w:t>
      </w:r>
    </w:p>
    <w:p w:rsidR="00C873CA" w:rsidRPr="00981275" w:rsidRDefault="00C873CA" w:rsidP="00981275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lastRenderedPageBreak/>
        <w:t>виды, методы и приемы, применяемые в процессе проведения контрольных мероприятий;</w:t>
      </w:r>
    </w:p>
    <w:p w:rsidR="00C873CA" w:rsidRPr="00981275" w:rsidRDefault="00C873CA" w:rsidP="00981275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анализ соблюдения законодательства России, регламентирующего порядок осуществления финансово-хозяйственной деятельности;</w:t>
      </w:r>
    </w:p>
    <w:p w:rsidR="00C873CA" w:rsidRPr="00981275" w:rsidRDefault="00C873CA" w:rsidP="00981275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выводы о результатах проведения контроля;</w:t>
      </w:r>
    </w:p>
    <w:p w:rsidR="00C873CA" w:rsidRPr="00981275" w:rsidRDefault="00C873CA" w:rsidP="00981275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описание принятых мер и перечень мероприятий по устранению недостатков и нарушений, выявленных в ходе последующего контроля, рекомендации по недопущению возможных ошибок.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контроля.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3.4. По результатам проведения проверки </w:t>
      </w:r>
      <w:r w:rsidRPr="00981275">
        <w:rPr>
          <w:bCs/>
          <w:iCs/>
          <w:sz w:val="28"/>
          <w:szCs w:val="28"/>
        </w:rPr>
        <w:t>главным бухгалтером учреждения (лицом, уполномоченным руководителем учреждения)</w:t>
      </w:r>
      <w:r w:rsidRPr="00981275">
        <w:rPr>
          <w:sz w:val="28"/>
          <w:szCs w:val="28"/>
        </w:rPr>
        <w:t xml:space="preserve"> разрабатывается план мероприятий по устранению выявленных недостатков и </w:t>
      </w:r>
      <w:proofErr w:type="gramStart"/>
      <w:r w:rsidRPr="00981275">
        <w:rPr>
          <w:sz w:val="28"/>
          <w:szCs w:val="28"/>
        </w:rPr>
        <w:t>нарушений с указанием сроков</w:t>
      </w:r>
      <w:proofErr w:type="gramEnd"/>
      <w:r w:rsidRPr="00981275">
        <w:rPr>
          <w:sz w:val="28"/>
          <w:szCs w:val="28"/>
        </w:rPr>
        <w:t xml:space="preserve"> и ответственных лиц, который утверждается руководителем учреждения.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По истечении установленного срока главный бухгалтер незамедлительно информирует руководителя учреждения о выполнении мероприятий или их неисполнении с указанием причин.</w:t>
      </w:r>
    </w:p>
    <w:p w:rsidR="007A0FAE" w:rsidRPr="00981275" w:rsidRDefault="00C873CA" w:rsidP="00981275">
      <w:pPr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 </w:t>
      </w:r>
      <w:r w:rsidR="00D0688F" w:rsidRPr="00981275">
        <w:rPr>
          <w:sz w:val="28"/>
          <w:szCs w:val="28"/>
        </w:rPr>
        <w:t xml:space="preserve">3.5. Планирование внутреннего финансового контроля, заключается в формировании (актуализации) </w:t>
      </w:r>
      <w:r w:rsidR="00250916" w:rsidRPr="00981275">
        <w:rPr>
          <w:sz w:val="28"/>
          <w:szCs w:val="28"/>
        </w:rPr>
        <w:t>К</w:t>
      </w:r>
      <w:r w:rsidR="00D0688F" w:rsidRPr="00981275">
        <w:rPr>
          <w:sz w:val="28"/>
          <w:szCs w:val="28"/>
        </w:rPr>
        <w:t xml:space="preserve">арты проведения внутренних проверок финансово-хозяйственной </w:t>
      </w:r>
      <w:r w:rsidR="00E42D70" w:rsidRPr="00981275">
        <w:rPr>
          <w:sz w:val="28"/>
          <w:szCs w:val="28"/>
        </w:rPr>
        <w:t xml:space="preserve">деятельности МАОУ </w:t>
      </w:r>
      <w:proofErr w:type="spellStart"/>
      <w:r w:rsidR="009C6022" w:rsidRPr="00981275">
        <w:rPr>
          <w:sz w:val="28"/>
          <w:szCs w:val="28"/>
        </w:rPr>
        <w:t>Упоровская</w:t>
      </w:r>
      <w:proofErr w:type="spellEnd"/>
      <w:r w:rsidR="00E42D70" w:rsidRPr="00981275">
        <w:rPr>
          <w:sz w:val="28"/>
          <w:szCs w:val="28"/>
        </w:rPr>
        <w:t xml:space="preserve"> СОШ</w:t>
      </w:r>
      <w:r w:rsidR="00D0688F" w:rsidRPr="00981275">
        <w:rPr>
          <w:sz w:val="28"/>
          <w:szCs w:val="28"/>
        </w:rPr>
        <w:t xml:space="preserve"> на очередной год.</w:t>
      </w:r>
    </w:p>
    <w:p w:rsidR="00D0688F" w:rsidRPr="00981275" w:rsidRDefault="00D0688F" w:rsidP="00981275">
      <w:pPr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3.6. </w:t>
      </w:r>
      <w:r w:rsidR="00250916" w:rsidRPr="00981275">
        <w:rPr>
          <w:sz w:val="28"/>
          <w:szCs w:val="28"/>
        </w:rPr>
        <w:t>Карта</w:t>
      </w:r>
      <w:r w:rsidRPr="00981275">
        <w:rPr>
          <w:sz w:val="28"/>
          <w:szCs w:val="28"/>
        </w:rPr>
        <w:t xml:space="preserve"> проведения внутренних проверок финансово-хозяйственной </w:t>
      </w:r>
      <w:r w:rsidR="00E42D70" w:rsidRPr="00981275">
        <w:rPr>
          <w:sz w:val="28"/>
          <w:szCs w:val="28"/>
        </w:rPr>
        <w:t xml:space="preserve">деятельности МАОУ </w:t>
      </w:r>
      <w:proofErr w:type="spellStart"/>
      <w:r w:rsidR="009851F1" w:rsidRPr="00981275">
        <w:rPr>
          <w:sz w:val="28"/>
          <w:szCs w:val="28"/>
        </w:rPr>
        <w:t>Упоровская</w:t>
      </w:r>
      <w:proofErr w:type="spellEnd"/>
      <w:r w:rsidR="00E42D70" w:rsidRPr="00981275">
        <w:rPr>
          <w:sz w:val="28"/>
          <w:szCs w:val="28"/>
        </w:rPr>
        <w:t xml:space="preserve"> СОШ</w:t>
      </w:r>
      <w:r w:rsidR="009851F1" w:rsidRPr="00981275">
        <w:rPr>
          <w:sz w:val="28"/>
          <w:szCs w:val="28"/>
        </w:rPr>
        <w:t xml:space="preserve"> </w:t>
      </w:r>
      <w:r w:rsidRPr="00981275">
        <w:rPr>
          <w:sz w:val="28"/>
          <w:szCs w:val="28"/>
        </w:rPr>
        <w:t>составляется в бухгалтерии.</w:t>
      </w:r>
    </w:p>
    <w:p w:rsidR="00D0688F" w:rsidRPr="00981275" w:rsidRDefault="00D0688F" w:rsidP="00981275">
      <w:pPr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3.7. </w:t>
      </w:r>
      <w:r w:rsidR="00250916" w:rsidRPr="00981275">
        <w:rPr>
          <w:sz w:val="28"/>
          <w:szCs w:val="28"/>
        </w:rPr>
        <w:t xml:space="preserve">Карта </w:t>
      </w:r>
      <w:r w:rsidRPr="00981275">
        <w:rPr>
          <w:sz w:val="28"/>
          <w:szCs w:val="28"/>
        </w:rPr>
        <w:t xml:space="preserve">проведения внутренних проверок финансово-хозяйственной </w:t>
      </w:r>
      <w:r w:rsidR="00E42D70" w:rsidRPr="00981275">
        <w:rPr>
          <w:sz w:val="28"/>
          <w:szCs w:val="28"/>
        </w:rPr>
        <w:t xml:space="preserve">деятельности МАОУ </w:t>
      </w:r>
      <w:proofErr w:type="spellStart"/>
      <w:r w:rsidR="009851F1" w:rsidRPr="00981275">
        <w:rPr>
          <w:sz w:val="28"/>
          <w:szCs w:val="28"/>
        </w:rPr>
        <w:t>Упоровская</w:t>
      </w:r>
      <w:proofErr w:type="spellEnd"/>
      <w:r w:rsidR="00E42D70" w:rsidRPr="00981275">
        <w:rPr>
          <w:sz w:val="28"/>
          <w:szCs w:val="28"/>
        </w:rPr>
        <w:t xml:space="preserve"> СОШ</w:t>
      </w:r>
      <w:r w:rsidR="009851F1" w:rsidRPr="00981275">
        <w:rPr>
          <w:sz w:val="28"/>
          <w:szCs w:val="28"/>
        </w:rPr>
        <w:t xml:space="preserve"> </w:t>
      </w:r>
      <w:r w:rsidRPr="00981275">
        <w:rPr>
          <w:sz w:val="28"/>
          <w:szCs w:val="28"/>
        </w:rPr>
        <w:t>утверждаются руководителем учреждения.</w:t>
      </w:r>
    </w:p>
    <w:p w:rsidR="00D0688F" w:rsidRPr="00981275" w:rsidRDefault="00D0688F" w:rsidP="00981275">
      <w:pPr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3.8. Актуализация (формирование) </w:t>
      </w:r>
      <w:r w:rsidR="00250916" w:rsidRPr="00981275">
        <w:rPr>
          <w:sz w:val="28"/>
          <w:szCs w:val="28"/>
        </w:rPr>
        <w:t xml:space="preserve">Карты </w:t>
      </w:r>
      <w:r w:rsidRPr="00981275">
        <w:rPr>
          <w:sz w:val="28"/>
          <w:szCs w:val="28"/>
        </w:rPr>
        <w:t xml:space="preserve">проведения внутренних проверок финансово-хозяйственной </w:t>
      </w:r>
      <w:r w:rsidR="00E42D70" w:rsidRPr="00981275">
        <w:rPr>
          <w:sz w:val="28"/>
          <w:szCs w:val="28"/>
        </w:rPr>
        <w:t xml:space="preserve">деятельности МАОУ </w:t>
      </w:r>
      <w:proofErr w:type="spellStart"/>
      <w:r w:rsidR="009851F1" w:rsidRPr="00981275">
        <w:rPr>
          <w:sz w:val="28"/>
          <w:szCs w:val="28"/>
        </w:rPr>
        <w:t>Упоровская</w:t>
      </w:r>
      <w:proofErr w:type="spellEnd"/>
      <w:r w:rsidR="00E42D70" w:rsidRPr="00981275">
        <w:rPr>
          <w:sz w:val="28"/>
          <w:szCs w:val="28"/>
        </w:rPr>
        <w:t xml:space="preserve"> СОШ</w:t>
      </w:r>
      <w:r w:rsidR="009851F1" w:rsidRPr="00981275">
        <w:rPr>
          <w:sz w:val="28"/>
          <w:szCs w:val="28"/>
        </w:rPr>
        <w:t xml:space="preserve"> </w:t>
      </w:r>
      <w:r w:rsidRPr="00981275">
        <w:rPr>
          <w:sz w:val="28"/>
          <w:szCs w:val="28"/>
        </w:rPr>
        <w:t>проводится не реже одного раза в год до начала очередного финансового года:</w:t>
      </w:r>
    </w:p>
    <w:p w:rsidR="00D0688F" w:rsidRPr="00981275" w:rsidRDefault="00D0688F" w:rsidP="00981275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при принятии решения руководителем учреждения о внесении изменений в карты </w:t>
      </w:r>
    </w:p>
    <w:p w:rsidR="00B122BE" w:rsidRPr="00981275" w:rsidRDefault="00D0688F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внутреннего финансового контроля;</w:t>
      </w:r>
    </w:p>
    <w:p w:rsidR="00B122BE" w:rsidRPr="00981275" w:rsidRDefault="00D0688F" w:rsidP="00981275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в случае внесения изменений в нормативные правовые акты, регулирующие </w:t>
      </w:r>
      <w:r w:rsidR="00B122BE" w:rsidRPr="00981275">
        <w:rPr>
          <w:sz w:val="28"/>
          <w:szCs w:val="28"/>
        </w:rPr>
        <w:t>правоотношения, определяющих необходимость изменения внутренних процедур.</w:t>
      </w:r>
    </w:p>
    <w:p w:rsidR="00B122BE" w:rsidRPr="00981275" w:rsidRDefault="00B122BE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Изменения при смене лиц, ответственных за выполнение контрольных действий, а также связанные с увольнением (приемом на работу) специалистов, участвующих в проведении внутреннего контроля, могут вноситься в карту внутреннего контроля по мере необходимости, но не позднее пяти рабочих дней после принятия соответствующего решения.</w:t>
      </w:r>
    </w:p>
    <w:p w:rsidR="00B122BE" w:rsidRPr="00981275" w:rsidRDefault="00B122BE" w:rsidP="00981275">
      <w:pPr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3.9. В случае актуализации в течение года </w:t>
      </w:r>
      <w:r w:rsidR="00250916" w:rsidRPr="00981275">
        <w:rPr>
          <w:sz w:val="28"/>
          <w:szCs w:val="28"/>
        </w:rPr>
        <w:t xml:space="preserve">Карты </w:t>
      </w:r>
      <w:r w:rsidRPr="00981275">
        <w:rPr>
          <w:sz w:val="28"/>
          <w:szCs w:val="28"/>
        </w:rPr>
        <w:t xml:space="preserve">проведения внутренних проверок финансово-хозяйственной </w:t>
      </w:r>
      <w:r w:rsidR="00E42D70" w:rsidRPr="00981275">
        <w:rPr>
          <w:sz w:val="28"/>
          <w:szCs w:val="28"/>
        </w:rPr>
        <w:t xml:space="preserve">деятельности МАОУ </w:t>
      </w:r>
      <w:r w:rsidR="009851F1" w:rsidRPr="00981275">
        <w:rPr>
          <w:sz w:val="28"/>
          <w:szCs w:val="28"/>
        </w:rPr>
        <w:t xml:space="preserve"> </w:t>
      </w:r>
      <w:r w:rsidR="00E42D70" w:rsidRPr="00981275">
        <w:rPr>
          <w:sz w:val="28"/>
          <w:szCs w:val="28"/>
        </w:rPr>
        <w:t xml:space="preserve"> СОШ</w:t>
      </w:r>
      <w:r w:rsidRPr="00981275">
        <w:rPr>
          <w:sz w:val="28"/>
          <w:szCs w:val="28"/>
        </w:rPr>
        <w:t xml:space="preserve"> обеспечивается хранение всех утвержденных в текущем году карт проведения внутренних проверок финансово-хозяйственной </w:t>
      </w:r>
      <w:r w:rsidR="00E42D70" w:rsidRPr="00981275">
        <w:rPr>
          <w:sz w:val="28"/>
          <w:szCs w:val="28"/>
        </w:rPr>
        <w:t xml:space="preserve">деятельности МАОУ </w:t>
      </w:r>
      <w:r w:rsidR="009851F1" w:rsidRPr="00981275">
        <w:rPr>
          <w:sz w:val="28"/>
          <w:szCs w:val="28"/>
        </w:rPr>
        <w:t>Упоровская</w:t>
      </w:r>
      <w:r w:rsidR="00E42D70" w:rsidRPr="00981275">
        <w:rPr>
          <w:sz w:val="28"/>
          <w:szCs w:val="28"/>
        </w:rPr>
        <w:t xml:space="preserve"> СОШ</w:t>
      </w:r>
      <w:r w:rsidRPr="00981275">
        <w:rPr>
          <w:sz w:val="28"/>
          <w:szCs w:val="28"/>
        </w:rPr>
        <w:t>.</w:t>
      </w: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lastRenderedPageBreak/>
        <w:t>3.10. Выявленные недостатки и (или) нарушения при исполнении внутренних процедур, сведения о причинах и обстоятельствах рисков возникновения нарушений и (или) недостатков, а также о предлагаемых мерах по их устранению отражаются в регистрах (журналах) внутреннего финансового контроля.</w:t>
      </w: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3.11. Ведение журналов внутреннего финансового контроля осуществляется в отделе бухгалтерского учета и отчетности.</w:t>
      </w: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3.12. Информация в журналы внутреннего финансового контроля заносится уполномоченными лицами на основании информации от должностных лиц, осуществляющих контрольные действия, по мере их совершения в хронологическом порядке.</w:t>
      </w:r>
    </w:p>
    <w:p w:rsidR="00C873CA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3.13. Учет и хранение журналов внутреннего финансового контроля осуществляется способами, обеспечивающими их защиту от несанкционированных исправлений, утраты целостности информации в них и сохранность самих документов, в соответствии с требованиями делопроизводства, принятыми в учреждении, в том числе с применением автоматизированных информационных систем.</w:t>
      </w:r>
    </w:p>
    <w:p w:rsidR="00981275" w:rsidRPr="00981275" w:rsidRDefault="0098127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</w:p>
    <w:p w:rsidR="00C873CA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b/>
          <w:bCs/>
          <w:sz w:val="28"/>
          <w:szCs w:val="28"/>
        </w:rPr>
      </w:pPr>
      <w:r w:rsidRPr="00981275">
        <w:rPr>
          <w:b/>
          <w:bCs/>
          <w:sz w:val="28"/>
          <w:szCs w:val="28"/>
        </w:rPr>
        <w:t>4. Субъекты внутреннего контроля</w:t>
      </w:r>
    </w:p>
    <w:p w:rsidR="00981275" w:rsidRPr="00981275" w:rsidRDefault="0098127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 4.1. В систему субъектов внутреннего контроля входят:</w:t>
      </w:r>
    </w:p>
    <w:p w:rsidR="00C873CA" w:rsidRPr="00981275" w:rsidRDefault="00C873CA" w:rsidP="00981275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руководитель учреждения и его заместители;</w:t>
      </w:r>
    </w:p>
    <w:p w:rsidR="00C873CA" w:rsidRPr="00981275" w:rsidRDefault="00C873CA" w:rsidP="00981275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комиссия по внутреннему контролю;</w:t>
      </w:r>
    </w:p>
    <w:p w:rsidR="00C873CA" w:rsidRPr="00981275" w:rsidRDefault="00C873CA" w:rsidP="00981275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руководители и работ</w:t>
      </w:r>
      <w:r w:rsidR="007A0FAE" w:rsidRPr="00981275">
        <w:rPr>
          <w:sz w:val="28"/>
          <w:szCs w:val="28"/>
        </w:rPr>
        <w:t>ники учреждения на всех уровнях.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 учреждения</w:t>
      </w:r>
      <w:r w:rsidRPr="00981275">
        <w:rPr>
          <w:bCs/>
          <w:iCs/>
          <w:sz w:val="28"/>
          <w:szCs w:val="28"/>
        </w:rPr>
        <w:t>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</w:t>
      </w:r>
      <w:r w:rsidRPr="00981275">
        <w:rPr>
          <w:sz w:val="28"/>
          <w:szCs w:val="28"/>
        </w:rPr>
        <w:t>.</w:t>
      </w:r>
    </w:p>
    <w:p w:rsidR="00655C9B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 </w:t>
      </w:r>
    </w:p>
    <w:p w:rsidR="00C873CA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b/>
          <w:bCs/>
          <w:sz w:val="28"/>
          <w:szCs w:val="28"/>
        </w:rPr>
      </w:pPr>
      <w:r w:rsidRPr="00981275">
        <w:rPr>
          <w:b/>
          <w:bCs/>
          <w:sz w:val="28"/>
          <w:szCs w:val="28"/>
        </w:rPr>
        <w:t>5. Права комиссии по проведению внутренних проверок</w:t>
      </w:r>
    </w:p>
    <w:p w:rsidR="00981275" w:rsidRPr="00981275" w:rsidRDefault="0098127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 5.1. Для обеспечения эффективности внутреннего контроля комиссия по проведению внутренних проверок имеет право: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проверять соответствие финансово-хозяйственных операций действующему законодательству;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проверять правильность составления бухгалтерских документов и своевременного их отражения в учете;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входить в помещение проверяемого объекта, в помещения, используемые для хранения документов (архивы), компьютерной обработки данных и хранения данных на машинных носителях;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проверять наличие </w:t>
      </w:r>
      <w:r w:rsidR="007A0FAE" w:rsidRPr="00981275">
        <w:rPr>
          <w:sz w:val="28"/>
          <w:szCs w:val="28"/>
        </w:rPr>
        <w:t>бланков строгой отчетности в учреждении</w:t>
      </w:r>
      <w:r w:rsidRPr="00981275">
        <w:rPr>
          <w:sz w:val="28"/>
          <w:szCs w:val="28"/>
        </w:rPr>
        <w:t xml:space="preserve">;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проверять все учетные бухгалтерские регистры;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проверять планово-сметные документы;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lastRenderedPageBreak/>
        <w:t xml:space="preserve">ознакомляться со всеми учредительными и распорядительными документами (приказами, распоряжениями, указаниями руководства учреждения), регулирующими финансово-хозяйственную деятельность;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ознакомляться с перепиской подразделения с вышестоящими организациями, деловыми партнерами, другими юридическими, а также физическими лицами (жалобы и заявления);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обследовать производственные и служебные помещения </w:t>
      </w:r>
      <w:r w:rsidRPr="00981275">
        <w:rPr>
          <w:bCs/>
          <w:iCs/>
          <w:sz w:val="28"/>
          <w:szCs w:val="28"/>
        </w:rPr>
        <w:t>(при этом могут преследоваться цели, не связанные напрямую с финансовым состоянием подразделения, например, проверка противопожарного состояния помещений или оценка рациональности используемых технологических схем)</w:t>
      </w:r>
      <w:r w:rsidRPr="00981275">
        <w:rPr>
          <w:sz w:val="28"/>
          <w:szCs w:val="28"/>
        </w:rPr>
        <w:t xml:space="preserve">;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проводить мероприятия научной организации труда (</w:t>
      </w:r>
      <w:r w:rsidRPr="00981275">
        <w:rPr>
          <w:bCs/>
          <w:iCs/>
          <w:sz w:val="28"/>
          <w:szCs w:val="28"/>
        </w:rPr>
        <w:t xml:space="preserve">хронометраж, фотография рабочего времени, метод моментальных фотографий и т. п.) </w:t>
      </w:r>
      <w:r w:rsidRPr="00981275">
        <w:rPr>
          <w:sz w:val="28"/>
          <w:szCs w:val="28"/>
        </w:rPr>
        <w:t xml:space="preserve">с целью оценки напряженности норм времени и норм выработки;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проверять состояние и сохранность товарно-материальных ценностей у материально ответственных и подотчетных лиц;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проверять состояние, наличие и эффективность использования объектов основных средств;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проверять правильность оформления бухгалтерских операций, а также правильность начислений и своевременность уплаты налогов в бюджет и сборов в государственные внебюджетные фонды; 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>требовать от руководителей структурных подразделений справки, расчеты и объяснения по проверяемым фактам хозяйственной деятельности;</w:t>
      </w:r>
    </w:p>
    <w:p w:rsidR="00C873CA" w:rsidRPr="00981275" w:rsidRDefault="00C873CA" w:rsidP="0098127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0" w:firstLine="709"/>
        <w:jc w:val="both"/>
        <w:textAlignment w:val="auto"/>
        <w:rPr>
          <w:sz w:val="28"/>
          <w:szCs w:val="28"/>
        </w:rPr>
      </w:pPr>
      <w:r w:rsidRPr="00981275">
        <w:rPr>
          <w:sz w:val="28"/>
          <w:szCs w:val="28"/>
        </w:rPr>
        <w:t xml:space="preserve">на иные действия, обусловленные спецификой деятельности комиссии и иными факторами. </w:t>
      </w:r>
    </w:p>
    <w:p w:rsidR="00E42D70" w:rsidRPr="00981275" w:rsidRDefault="00E42D70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C873CA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b/>
          <w:bCs/>
          <w:sz w:val="28"/>
          <w:szCs w:val="28"/>
        </w:rPr>
      </w:pPr>
      <w:r w:rsidRPr="00981275">
        <w:rPr>
          <w:b/>
          <w:bCs/>
          <w:sz w:val="28"/>
          <w:szCs w:val="28"/>
        </w:rPr>
        <w:t>6. Ответственность</w:t>
      </w:r>
    </w:p>
    <w:p w:rsidR="00981275" w:rsidRPr="00981275" w:rsidRDefault="0098127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8"/>
          <w:szCs w:val="28"/>
        </w:rPr>
      </w:pP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 6.1.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6.2. Ответственность за организацию и функционирование системы внутреннего контроля возлагается на </w:t>
      </w:r>
      <w:r w:rsidR="007A0FAE" w:rsidRPr="00981275">
        <w:rPr>
          <w:bCs/>
          <w:iCs/>
          <w:sz w:val="28"/>
          <w:szCs w:val="28"/>
        </w:rPr>
        <w:t>главного бухгалтера</w:t>
      </w:r>
      <w:r w:rsidRPr="00981275">
        <w:rPr>
          <w:sz w:val="28"/>
          <w:szCs w:val="28"/>
        </w:rPr>
        <w:t>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6.3. Лица, допустившие недостатки, искажения и нарушения, несут дисциплинарную ответственность в соответствии с требованиями Трудового кодекса РФ. 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 </w:t>
      </w:r>
    </w:p>
    <w:p w:rsidR="00C873CA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b/>
          <w:bCs/>
          <w:sz w:val="28"/>
          <w:szCs w:val="28"/>
        </w:rPr>
      </w:pPr>
      <w:r w:rsidRPr="00981275">
        <w:rPr>
          <w:b/>
          <w:bCs/>
          <w:sz w:val="28"/>
          <w:szCs w:val="28"/>
        </w:rPr>
        <w:t>7. Оценка состояния системы финансового контроля</w:t>
      </w:r>
    </w:p>
    <w:p w:rsidR="00981275" w:rsidRPr="00981275" w:rsidRDefault="0098127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 7.1.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совещаниях, проводимых руководителем учреждения.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7.2. Непосредственная оценка адекватности, достаточности и эффективности системы внутреннего контроля, а также контроль за соблюдением </w:t>
      </w:r>
      <w:r w:rsidRPr="00981275">
        <w:rPr>
          <w:sz w:val="28"/>
          <w:szCs w:val="28"/>
        </w:rPr>
        <w:lastRenderedPageBreak/>
        <w:t>процедур внутреннего контроля осуществляется комиссией по внутреннему контролю.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 xml:space="preserve">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</w:t>
      </w:r>
      <w:proofErr w:type="gramStart"/>
      <w:r w:rsidRPr="00981275">
        <w:rPr>
          <w:sz w:val="28"/>
          <w:szCs w:val="28"/>
        </w:rPr>
        <w:t>необходимости</w:t>
      </w:r>
      <w:proofErr w:type="gramEnd"/>
      <w:r w:rsidRPr="00981275">
        <w:rPr>
          <w:sz w:val="28"/>
          <w:szCs w:val="28"/>
        </w:rPr>
        <w:t xml:space="preserve"> разработанные совместно с главным бухгалтером предложения по их совершенствованию.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 </w:t>
      </w:r>
    </w:p>
    <w:p w:rsidR="00C873CA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b/>
          <w:bCs/>
          <w:sz w:val="28"/>
          <w:szCs w:val="28"/>
        </w:rPr>
      </w:pPr>
      <w:r w:rsidRPr="00981275">
        <w:rPr>
          <w:b/>
          <w:bCs/>
          <w:sz w:val="28"/>
          <w:szCs w:val="28"/>
        </w:rPr>
        <w:t>8. Заключительные п</w:t>
      </w:r>
      <w:bookmarkStart w:id="0" w:name="_GoBack"/>
      <w:bookmarkEnd w:id="0"/>
      <w:r w:rsidRPr="00981275">
        <w:rPr>
          <w:b/>
          <w:bCs/>
          <w:sz w:val="28"/>
          <w:szCs w:val="28"/>
        </w:rPr>
        <w:t>оложения</w:t>
      </w:r>
    </w:p>
    <w:p w:rsidR="00981275" w:rsidRPr="00981275" w:rsidRDefault="00981275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 8.1. Все изменения и дополнения к настоящему положению утверждаются руководителем учреждения.</w:t>
      </w:r>
    </w:p>
    <w:p w:rsidR="00C873CA" w:rsidRPr="00981275" w:rsidRDefault="00C873CA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981275">
        <w:rPr>
          <w:sz w:val="28"/>
          <w:szCs w:val="28"/>
        </w:rPr>
        <w:t>8.2. Если в результате изменения действующего законодательства России отдельные статьи настоящего положения вступят с ним в противоречие, они утрачивают силу, преимущественнуюсилу имеют положения действующего законодательства России.</w:t>
      </w:r>
    </w:p>
    <w:p w:rsidR="00624F78" w:rsidRPr="00981275" w:rsidRDefault="00624F78" w:rsidP="00981275">
      <w:pPr>
        <w:ind w:firstLine="709"/>
        <w:jc w:val="both"/>
        <w:rPr>
          <w:b/>
          <w:i/>
          <w:sz w:val="28"/>
          <w:szCs w:val="28"/>
        </w:rPr>
      </w:pPr>
    </w:p>
    <w:p w:rsidR="00B52633" w:rsidRPr="00981275" w:rsidRDefault="00B52633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52633" w:rsidRPr="00981275" w:rsidRDefault="00B52633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52633" w:rsidRPr="00981275" w:rsidRDefault="00B52633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52633" w:rsidRPr="00981275" w:rsidRDefault="00B52633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B07187" w:rsidRPr="00981275" w:rsidRDefault="00B07187" w:rsidP="009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</w:p>
    <w:p w:rsidR="00C873CA" w:rsidRPr="00981275" w:rsidRDefault="00C873CA" w:rsidP="00981275">
      <w:pPr>
        <w:ind w:firstLine="709"/>
        <w:jc w:val="both"/>
        <w:rPr>
          <w:sz w:val="28"/>
          <w:szCs w:val="28"/>
        </w:rPr>
      </w:pPr>
    </w:p>
    <w:sectPr w:rsidR="00C873CA" w:rsidRPr="00981275" w:rsidSect="008816C6">
      <w:pgSz w:w="11907" w:h="16840" w:code="9"/>
      <w:pgMar w:top="851" w:right="567" w:bottom="1134" w:left="136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9D4BF74"/>
    <w:lvl w:ilvl="0">
      <w:start w:val="1"/>
      <w:numFmt w:val="upperRoman"/>
      <w:pStyle w:val="8"/>
      <w:lvlText w:val="%1."/>
      <w:legacy w:legacy="1" w:legacySpace="120" w:legacyIndent="720"/>
      <w:lvlJc w:val="left"/>
      <w:pPr>
        <w:ind w:left="2574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9D13C45"/>
    <w:multiLevelType w:val="multilevel"/>
    <w:tmpl w:val="A16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41468"/>
    <w:multiLevelType w:val="hybridMultilevel"/>
    <w:tmpl w:val="00A2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67193"/>
    <w:multiLevelType w:val="multilevel"/>
    <w:tmpl w:val="B6BA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E0217"/>
    <w:multiLevelType w:val="multilevel"/>
    <w:tmpl w:val="9DAC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10663"/>
    <w:multiLevelType w:val="multilevel"/>
    <w:tmpl w:val="8608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A3E8F"/>
    <w:multiLevelType w:val="hybridMultilevel"/>
    <w:tmpl w:val="6F64D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32560"/>
    <w:multiLevelType w:val="multilevel"/>
    <w:tmpl w:val="38E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27774"/>
    <w:multiLevelType w:val="hybridMultilevel"/>
    <w:tmpl w:val="C4905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91469"/>
    <w:multiLevelType w:val="hybridMultilevel"/>
    <w:tmpl w:val="BEEAA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A45D2"/>
    <w:multiLevelType w:val="multilevel"/>
    <w:tmpl w:val="A462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64621"/>
    <w:multiLevelType w:val="multilevel"/>
    <w:tmpl w:val="5C54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7A1924"/>
    <w:multiLevelType w:val="multilevel"/>
    <w:tmpl w:val="74C4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504947"/>
    <w:multiLevelType w:val="multilevel"/>
    <w:tmpl w:val="CD34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8B1384"/>
    <w:multiLevelType w:val="hybridMultilevel"/>
    <w:tmpl w:val="DE76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F7163"/>
    <w:multiLevelType w:val="hybridMultilevel"/>
    <w:tmpl w:val="51EA0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C33A8"/>
    <w:multiLevelType w:val="multilevel"/>
    <w:tmpl w:val="E9B4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F1A5D"/>
    <w:multiLevelType w:val="multilevel"/>
    <w:tmpl w:val="3E44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CE12AC"/>
    <w:multiLevelType w:val="multilevel"/>
    <w:tmpl w:val="1026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D0DF2"/>
    <w:multiLevelType w:val="multilevel"/>
    <w:tmpl w:val="6640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63736"/>
    <w:multiLevelType w:val="multilevel"/>
    <w:tmpl w:val="96F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03D36"/>
    <w:multiLevelType w:val="multilevel"/>
    <w:tmpl w:val="EE90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8442B"/>
    <w:multiLevelType w:val="hybridMultilevel"/>
    <w:tmpl w:val="186C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1"/>
  </w:num>
  <w:num w:numId="5">
    <w:abstractNumId w:val="1"/>
  </w:num>
  <w:num w:numId="6">
    <w:abstractNumId w:val="5"/>
  </w:num>
  <w:num w:numId="7">
    <w:abstractNumId w:val="18"/>
  </w:num>
  <w:num w:numId="8">
    <w:abstractNumId w:val="13"/>
  </w:num>
  <w:num w:numId="9">
    <w:abstractNumId w:val="21"/>
  </w:num>
  <w:num w:numId="10">
    <w:abstractNumId w:val="4"/>
  </w:num>
  <w:num w:numId="11">
    <w:abstractNumId w:val="7"/>
  </w:num>
  <w:num w:numId="12">
    <w:abstractNumId w:val="20"/>
  </w:num>
  <w:num w:numId="13">
    <w:abstractNumId w:val="16"/>
  </w:num>
  <w:num w:numId="14">
    <w:abstractNumId w:val="19"/>
  </w:num>
  <w:num w:numId="15">
    <w:abstractNumId w:val="3"/>
  </w:num>
  <w:num w:numId="16">
    <w:abstractNumId w:val="17"/>
  </w:num>
  <w:num w:numId="17">
    <w:abstractNumId w:val="22"/>
  </w:num>
  <w:num w:numId="18">
    <w:abstractNumId w:val="15"/>
  </w:num>
  <w:num w:numId="19">
    <w:abstractNumId w:val="8"/>
  </w:num>
  <w:num w:numId="20">
    <w:abstractNumId w:val="2"/>
  </w:num>
  <w:num w:numId="21">
    <w:abstractNumId w:val="14"/>
  </w:num>
  <w:num w:numId="22">
    <w:abstractNumId w:val="6"/>
  </w:num>
  <w:num w:numId="2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43632"/>
    <w:rsid w:val="000038BA"/>
    <w:rsid w:val="00024DF3"/>
    <w:rsid w:val="000332ED"/>
    <w:rsid w:val="00046984"/>
    <w:rsid w:val="000706D5"/>
    <w:rsid w:val="0007152C"/>
    <w:rsid w:val="00073E1D"/>
    <w:rsid w:val="000917BB"/>
    <w:rsid w:val="000A0E58"/>
    <w:rsid w:val="000B1DA9"/>
    <w:rsid w:val="000C12AC"/>
    <w:rsid w:val="000C3C65"/>
    <w:rsid w:val="000E0F9F"/>
    <w:rsid w:val="001058B7"/>
    <w:rsid w:val="00110C21"/>
    <w:rsid w:val="00117757"/>
    <w:rsid w:val="001247CA"/>
    <w:rsid w:val="001335F4"/>
    <w:rsid w:val="00143711"/>
    <w:rsid w:val="00170C68"/>
    <w:rsid w:val="00172FAB"/>
    <w:rsid w:val="00173D8C"/>
    <w:rsid w:val="001934DA"/>
    <w:rsid w:val="001B4D6E"/>
    <w:rsid w:val="001B5C7B"/>
    <w:rsid w:val="001C56A4"/>
    <w:rsid w:val="001F0960"/>
    <w:rsid w:val="00203348"/>
    <w:rsid w:val="0020502F"/>
    <w:rsid w:val="00250916"/>
    <w:rsid w:val="00296D87"/>
    <w:rsid w:val="002A192D"/>
    <w:rsid w:val="002A7A37"/>
    <w:rsid w:val="002C19DB"/>
    <w:rsid w:val="002C2B65"/>
    <w:rsid w:val="002D71F5"/>
    <w:rsid w:val="002D73F2"/>
    <w:rsid w:val="002F0805"/>
    <w:rsid w:val="0032310F"/>
    <w:rsid w:val="00326D7B"/>
    <w:rsid w:val="00327F3F"/>
    <w:rsid w:val="00356BCB"/>
    <w:rsid w:val="00367347"/>
    <w:rsid w:val="00382AD7"/>
    <w:rsid w:val="0038583D"/>
    <w:rsid w:val="00393409"/>
    <w:rsid w:val="003D3345"/>
    <w:rsid w:val="003F0FFE"/>
    <w:rsid w:val="003F6349"/>
    <w:rsid w:val="00404149"/>
    <w:rsid w:val="00452B46"/>
    <w:rsid w:val="004565A0"/>
    <w:rsid w:val="004619B7"/>
    <w:rsid w:val="004822CD"/>
    <w:rsid w:val="004877A5"/>
    <w:rsid w:val="00491970"/>
    <w:rsid w:val="004C1BE0"/>
    <w:rsid w:val="004C5B29"/>
    <w:rsid w:val="004D2CEA"/>
    <w:rsid w:val="004D41BC"/>
    <w:rsid w:val="004F3EC0"/>
    <w:rsid w:val="0053283A"/>
    <w:rsid w:val="0056319A"/>
    <w:rsid w:val="005675D8"/>
    <w:rsid w:val="00572C19"/>
    <w:rsid w:val="0057624E"/>
    <w:rsid w:val="005E1BDA"/>
    <w:rsid w:val="006031A2"/>
    <w:rsid w:val="00610BF1"/>
    <w:rsid w:val="006136D5"/>
    <w:rsid w:val="00624F78"/>
    <w:rsid w:val="00625F4C"/>
    <w:rsid w:val="006333A5"/>
    <w:rsid w:val="0064486B"/>
    <w:rsid w:val="0064638F"/>
    <w:rsid w:val="006543E2"/>
    <w:rsid w:val="00655C9B"/>
    <w:rsid w:val="006671FD"/>
    <w:rsid w:val="0067516A"/>
    <w:rsid w:val="006833FF"/>
    <w:rsid w:val="00684C1B"/>
    <w:rsid w:val="00693465"/>
    <w:rsid w:val="006A4ACB"/>
    <w:rsid w:val="006A5857"/>
    <w:rsid w:val="006B62A1"/>
    <w:rsid w:val="006B64AC"/>
    <w:rsid w:val="006F3F6B"/>
    <w:rsid w:val="006F703E"/>
    <w:rsid w:val="007008E5"/>
    <w:rsid w:val="007051F4"/>
    <w:rsid w:val="00707371"/>
    <w:rsid w:val="00726310"/>
    <w:rsid w:val="007271B7"/>
    <w:rsid w:val="007365D9"/>
    <w:rsid w:val="00743632"/>
    <w:rsid w:val="00757A12"/>
    <w:rsid w:val="007613EC"/>
    <w:rsid w:val="007746EA"/>
    <w:rsid w:val="00797419"/>
    <w:rsid w:val="007A0FAE"/>
    <w:rsid w:val="007B4E21"/>
    <w:rsid w:val="007C0FAA"/>
    <w:rsid w:val="007D3094"/>
    <w:rsid w:val="007D5172"/>
    <w:rsid w:val="007E3C8C"/>
    <w:rsid w:val="007F5647"/>
    <w:rsid w:val="008157F0"/>
    <w:rsid w:val="008254E0"/>
    <w:rsid w:val="008816C6"/>
    <w:rsid w:val="008A4C71"/>
    <w:rsid w:val="008B1966"/>
    <w:rsid w:val="008C7395"/>
    <w:rsid w:val="009052AC"/>
    <w:rsid w:val="00941555"/>
    <w:rsid w:val="00944642"/>
    <w:rsid w:val="00945EE3"/>
    <w:rsid w:val="0094761D"/>
    <w:rsid w:val="00974D99"/>
    <w:rsid w:val="0097532A"/>
    <w:rsid w:val="00980A5E"/>
    <w:rsid w:val="00981275"/>
    <w:rsid w:val="009851F1"/>
    <w:rsid w:val="009C6022"/>
    <w:rsid w:val="009C7068"/>
    <w:rsid w:val="009E26E9"/>
    <w:rsid w:val="009F3F0C"/>
    <w:rsid w:val="00A25620"/>
    <w:rsid w:val="00A65FE7"/>
    <w:rsid w:val="00A738B3"/>
    <w:rsid w:val="00A74D35"/>
    <w:rsid w:val="00AA057B"/>
    <w:rsid w:val="00AA2FB3"/>
    <w:rsid w:val="00AB2FDB"/>
    <w:rsid w:val="00AC3EDC"/>
    <w:rsid w:val="00AE4A0A"/>
    <w:rsid w:val="00AF3653"/>
    <w:rsid w:val="00AF6366"/>
    <w:rsid w:val="00B07187"/>
    <w:rsid w:val="00B122BE"/>
    <w:rsid w:val="00B451E1"/>
    <w:rsid w:val="00B52633"/>
    <w:rsid w:val="00B63A82"/>
    <w:rsid w:val="00B77CC9"/>
    <w:rsid w:val="00BB2C68"/>
    <w:rsid w:val="00BC0DEA"/>
    <w:rsid w:val="00BC340B"/>
    <w:rsid w:val="00BC697D"/>
    <w:rsid w:val="00BD6FBA"/>
    <w:rsid w:val="00BF4782"/>
    <w:rsid w:val="00C126BD"/>
    <w:rsid w:val="00C1520B"/>
    <w:rsid w:val="00C2186C"/>
    <w:rsid w:val="00C3773E"/>
    <w:rsid w:val="00C8400A"/>
    <w:rsid w:val="00C873CA"/>
    <w:rsid w:val="00C90909"/>
    <w:rsid w:val="00CA3989"/>
    <w:rsid w:val="00CB7599"/>
    <w:rsid w:val="00CD1CC7"/>
    <w:rsid w:val="00CE606B"/>
    <w:rsid w:val="00CE7772"/>
    <w:rsid w:val="00CF4202"/>
    <w:rsid w:val="00D0688F"/>
    <w:rsid w:val="00D355FE"/>
    <w:rsid w:val="00D4123B"/>
    <w:rsid w:val="00D4134B"/>
    <w:rsid w:val="00D620B0"/>
    <w:rsid w:val="00D62250"/>
    <w:rsid w:val="00D64A13"/>
    <w:rsid w:val="00DA0E5F"/>
    <w:rsid w:val="00DB72BF"/>
    <w:rsid w:val="00DD2EDB"/>
    <w:rsid w:val="00DF1623"/>
    <w:rsid w:val="00DF6566"/>
    <w:rsid w:val="00E1173F"/>
    <w:rsid w:val="00E2356E"/>
    <w:rsid w:val="00E26BC0"/>
    <w:rsid w:val="00E26F21"/>
    <w:rsid w:val="00E337DE"/>
    <w:rsid w:val="00E42D70"/>
    <w:rsid w:val="00E507F8"/>
    <w:rsid w:val="00E56C0F"/>
    <w:rsid w:val="00E85346"/>
    <w:rsid w:val="00E87035"/>
    <w:rsid w:val="00E9658F"/>
    <w:rsid w:val="00EA0F2D"/>
    <w:rsid w:val="00EC1872"/>
    <w:rsid w:val="00EC1D38"/>
    <w:rsid w:val="00ED32B6"/>
    <w:rsid w:val="00ED7586"/>
    <w:rsid w:val="00EF0BF3"/>
    <w:rsid w:val="00EF4E00"/>
    <w:rsid w:val="00EF5692"/>
    <w:rsid w:val="00F044BD"/>
    <w:rsid w:val="00F075CE"/>
    <w:rsid w:val="00F404B2"/>
    <w:rsid w:val="00F41922"/>
    <w:rsid w:val="00F4510E"/>
    <w:rsid w:val="00F452A1"/>
    <w:rsid w:val="00F85EA9"/>
    <w:rsid w:val="00F9219C"/>
    <w:rsid w:val="00F9478C"/>
    <w:rsid w:val="00F95A48"/>
    <w:rsid w:val="00FA02BC"/>
    <w:rsid w:val="00FA26FC"/>
    <w:rsid w:val="00FE0106"/>
    <w:rsid w:val="00FE1851"/>
    <w:rsid w:val="00FF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96AE7"/>
  <w15:docId w15:val="{8F2288EB-53E8-4FDD-9531-C3F996ED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8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1934DA"/>
    <w:pPr>
      <w:keepNext/>
      <w:spacing w:line="360" w:lineRule="auto"/>
      <w:ind w:left="1134" w:right="567" w:firstLine="720"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1934DA"/>
    <w:pPr>
      <w:keepNext/>
      <w:spacing w:line="360" w:lineRule="auto"/>
      <w:ind w:left="1134" w:right="567"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934DA"/>
    <w:pPr>
      <w:keepNext/>
      <w:ind w:left="1134" w:right="567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1934DA"/>
    <w:pPr>
      <w:keepNext/>
      <w:ind w:left="1134" w:right="567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934DA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1934DA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1934DA"/>
    <w:pPr>
      <w:keepNext/>
      <w:spacing w:line="360" w:lineRule="auto"/>
      <w:ind w:right="567" w:firstLine="7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1934DA"/>
    <w:pPr>
      <w:keepNext/>
      <w:numPr>
        <w:numId w:val="1"/>
      </w:numPr>
      <w:tabs>
        <w:tab w:val="left" w:pos="2574"/>
      </w:tabs>
      <w:spacing w:line="360" w:lineRule="auto"/>
      <w:ind w:right="567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1934DA"/>
    <w:pPr>
      <w:keepNext/>
      <w:spacing w:line="360" w:lineRule="auto"/>
      <w:ind w:left="1134" w:right="567" w:firstLine="720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rsid w:val="001934DA"/>
    <w:pPr>
      <w:spacing w:line="360" w:lineRule="auto"/>
      <w:ind w:left="1134" w:right="567" w:firstLine="720"/>
      <w:jc w:val="both"/>
    </w:pPr>
    <w:rPr>
      <w:sz w:val="24"/>
    </w:rPr>
  </w:style>
  <w:style w:type="paragraph" w:customStyle="1" w:styleId="21">
    <w:name w:val="Основной текст 21"/>
    <w:basedOn w:val="a"/>
    <w:rsid w:val="001934DA"/>
    <w:pPr>
      <w:spacing w:line="360" w:lineRule="auto"/>
      <w:ind w:firstLine="720"/>
      <w:jc w:val="both"/>
    </w:pPr>
    <w:rPr>
      <w:sz w:val="24"/>
    </w:rPr>
  </w:style>
  <w:style w:type="paragraph" w:customStyle="1" w:styleId="20">
    <w:name w:val="Цитата2"/>
    <w:basedOn w:val="a"/>
    <w:rsid w:val="001934DA"/>
    <w:pPr>
      <w:spacing w:line="360" w:lineRule="auto"/>
      <w:ind w:left="1134" w:right="567" w:firstLine="720"/>
      <w:jc w:val="center"/>
    </w:pPr>
    <w:rPr>
      <w:sz w:val="24"/>
    </w:rPr>
  </w:style>
  <w:style w:type="paragraph" w:customStyle="1" w:styleId="30">
    <w:name w:val="Цитата3"/>
    <w:basedOn w:val="a"/>
    <w:rsid w:val="001934DA"/>
    <w:pPr>
      <w:spacing w:line="360" w:lineRule="auto"/>
      <w:ind w:left="1134" w:right="567" w:firstLine="720"/>
      <w:jc w:val="center"/>
    </w:pPr>
    <w:rPr>
      <w:b/>
      <w:sz w:val="24"/>
    </w:rPr>
  </w:style>
  <w:style w:type="table" w:styleId="a3">
    <w:name w:val="Table Grid"/>
    <w:basedOn w:val="a1"/>
    <w:rsid w:val="00382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rsid w:val="00BD6FB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10C21"/>
    <w:rPr>
      <w:rFonts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10C2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1403-776D-4A38-9911-DC41649C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СОЦИАЛЬНОЙ ЗАЩИТЫ НАСЕЛЕНИЯ АДМИНИСТРАЦИИ</vt:lpstr>
    </vt:vector>
  </TitlesOfParts>
  <Company>организация</Company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СОЦИАЛЬНОЙ ЗАЩИТЫ НАСЕЛЕНИЯ АДМИНИСТРАЦИИ</dc:title>
  <dc:subject/>
  <dc:creator>имя</dc:creator>
  <cp:keywords/>
  <dc:description/>
  <cp:lastModifiedBy>Козыренко Елена Владимировна</cp:lastModifiedBy>
  <cp:revision>12</cp:revision>
  <cp:lastPrinted>2023-10-20T09:27:00Z</cp:lastPrinted>
  <dcterms:created xsi:type="dcterms:W3CDTF">2022-04-27T12:53:00Z</dcterms:created>
  <dcterms:modified xsi:type="dcterms:W3CDTF">2025-02-06T09:00:00Z</dcterms:modified>
</cp:coreProperties>
</file>